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66D3E85F" w14:textId="77777777" w:rsidR="00EF0E76" w:rsidRDefault="00000000">
      <w:pPr>
        <w:pStyle w:val="SectionHead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SECTION 12 35 30 – MANUFACTURED CASEWORK</w:t>
      </w:r>
      <w:commentRangeEnd w:id="0"/>
      <w:r w:rsidR="00F44698">
        <w:rPr>
          <w:rStyle w:val="CommentReference"/>
          <w:rFonts w:cs="Times New Roman"/>
          <w:b w:val="0"/>
          <w:bCs w:val="0"/>
        </w:rPr>
        <w:commentReference w:id="0"/>
      </w:r>
    </w:p>
    <w:p w14:paraId="6A867C8B" w14:textId="77777777" w:rsidR="00EF0E76" w:rsidRDefault="00000000">
      <w:pPr>
        <w:pStyle w:val="Level1"/>
      </w:pPr>
      <w:r>
        <w:tab/>
        <w:t>GENERAL</w:t>
      </w:r>
    </w:p>
    <w:p w14:paraId="4464E040" w14:textId="77777777" w:rsidR="00EF0E76" w:rsidRDefault="00000000">
      <w:pPr>
        <w:pStyle w:val="Level2"/>
      </w:pPr>
      <w:r>
        <w:tab/>
        <w:t>SUBMITTALS</w:t>
      </w:r>
    </w:p>
    <w:p w14:paraId="6CFBC579" w14:textId="77777777" w:rsidR="00EF0E76" w:rsidRDefault="00000000">
      <w:pPr>
        <w:pStyle w:val="Level3"/>
      </w:pPr>
      <w:r>
        <w:tab/>
        <w:t>Action Submittals:</w:t>
      </w:r>
    </w:p>
    <w:p w14:paraId="11D3A513" w14:textId="77777777" w:rsidR="00EF0E76" w:rsidRDefault="00000000">
      <w:pPr>
        <w:pStyle w:val="Level4"/>
      </w:pPr>
      <w:r>
        <w:rPr>
          <w:color w:val="000000"/>
        </w:rPr>
        <w:tab/>
      </w:r>
      <w:r>
        <w:t>Shop Drawings: Illustrate products, installation, and relationship to adjacent construction.</w:t>
      </w:r>
    </w:p>
    <w:p w14:paraId="7F7095F3" w14:textId="77777777" w:rsidR="00EF0E76" w:rsidRDefault="00000000">
      <w:pPr>
        <w:pStyle w:val="Level4"/>
      </w:pPr>
      <w:r>
        <w:tab/>
        <w:t>Product Data: Manufacturer’s descriptive data and product attributes.</w:t>
      </w:r>
    </w:p>
    <w:p w14:paraId="1D35997E" w14:textId="77777777" w:rsidR="00EF0E76" w:rsidRDefault="00000000">
      <w:pPr>
        <w:pStyle w:val="Level4"/>
      </w:pPr>
      <w:r>
        <w:tab/>
      </w:r>
      <w:bookmarkStart w:id="1" w:name="_Hlk37778578"/>
      <w:r>
        <w:t xml:space="preserve">Samples: </w:t>
      </w:r>
      <w:r>
        <w:rPr>
          <w:color w:val="FF0000"/>
        </w:rPr>
        <w:t>[Selection samples.] [Verification samples.]</w:t>
      </w:r>
      <w:bookmarkEnd w:id="1"/>
    </w:p>
    <w:p w14:paraId="2C4E4753" w14:textId="77777777" w:rsidR="00EF0E76" w:rsidRDefault="00000000">
      <w:pPr>
        <w:pStyle w:val="Level3"/>
      </w:pPr>
      <w:r>
        <w:tab/>
        <w:t>Closeout Submittals:</w:t>
      </w:r>
    </w:p>
    <w:p w14:paraId="5212F8BE" w14:textId="77777777" w:rsidR="00EF0E76" w:rsidRDefault="00000000">
      <w:pPr>
        <w:pStyle w:val="Level4"/>
      </w:pPr>
      <w:r>
        <w:tab/>
        <w:t>Maintenance Data.</w:t>
      </w:r>
    </w:p>
    <w:p w14:paraId="3CDD76B4" w14:textId="77777777" w:rsidR="00EF0E76" w:rsidRDefault="00000000">
      <w:pPr>
        <w:pStyle w:val="Level2"/>
      </w:pPr>
      <w:bookmarkStart w:id="2" w:name="_Hlk37778670"/>
      <w:r>
        <w:tab/>
        <w:t>QUALITY ASSURANCE</w:t>
      </w:r>
    </w:p>
    <w:p w14:paraId="171F9D87" w14:textId="77777777" w:rsidR="00EF0E76" w:rsidRDefault="00000000">
      <w:pPr>
        <w:pStyle w:val="Level3"/>
        <w:rPr>
          <w:color w:val="000000"/>
        </w:rPr>
      </w:pPr>
      <w:r>
        <w:rPr>
          <w:color w:val="000000"/>
        </w:rPr>
        <w:tab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lang w:val="en-CA"/>
        </w:rPr>
        <w:t xml:space="preserve">Casework: Conform to </w:t>
      </w:r>
      <w:r>
        <w:t>ANSI/KCMA 161.1.</w:t>
      </w:r>
    </w:p>
    <w:p w14:paraId="32EAF81F" w14:textId="13B311EC" w:rsidR="00EF0E76" w:rsidRPr="00520C33" w:rsidRDefault="00000000">
      <w:pPr>
        <w:pStyle w:val="Level3"/>
        <w:rPr>
          <w:color w:val="000000" w:themeColor="text1"/>
        </w:rPr>
      </w:pPr>
      <w:r>
        <w:tab/>
        <w:t xml:space="preserve">Manufacturer Qualifications: Firm specializing in work of this Section, with </w:t>
      </w:r>
      <w:r w:rsidRPr="00520C33">
        <w:rPr>
          <w:color w:val="000000" w:themeColor="text1"/>
        </w:rPr>
        <w:t>minimum 5 years’ experience.</w:t>
      </w:r>
    </w:p>
    <w:p w14:paraId="7B3D79F3" w14:textId="264A9E0E" w:rsidR="00EF0E76" w:rsidRDefault="00000000">
      <w:pPr>
        <w:pStyle w:val="Level3"/>
        <w:rPr>
          <w:color w:val="000000" w:themeColor="text1"/>
        </w:rPr>
      </w:pPr>
      <w:r w:rsidRPr="00520C33">
        <w:rPr>
          <w:color w:val="000000" w:themeColor="text1"/>
        </w:rPr>
        <w:tab/>
        <w:t>Installer Qualifications: Firm specializing in work of this Section, with minimum 2</w:t>
      </w:r>
      <w:r w:rsidR="00520C33" w:rsidRPr="00520C33">
        <w:rPr>
          <w:color w:val="000000" w:themeColor="text1"/>
        </w:rPr>
        <w:t xml:space="preserve"> </w:t>
      </w:r>
      <w:r w:rsidRPr="00520C33">
        <w:rPr>
          <w:color w:val="000000" w:themeColor="text1"/>
        </w:rPr>
        <w:t xml:space="preserve">years’ </w:t>
      </w:r>
      <w:r>
        <w:t>experience.</w:t>
      </w:r>
    </w:p>
    <w:p w14:paraId="007C646E" w14:textId="4CC56CC8" w:rsidR="00EF0E76" w:rsidRDefault="00000000">
      <w:pPr>
        <w:pStyle w:val="Level3"/>
        <w:rPr>
          <w:color w:val="000000"/>
        </w:rPr>
      </w:pPr>
      <w:r>
        <w:rPr>
          <w:color w:val="000000"/>
        </w:rPr>
        <w:tab/>
        <w:t xml:space="preserve">Mockup: </w:t>
      </w:r>
      <w:r>
        <w:rPr>
          <w:color w:val="FF0000"/>
        </w:rPr>
        <w:t xml:space="preserve">[Base] [and] [upper] </w:t>
      </w:r>
      <w:r>
        <w:t xml:space="preserve">cabinets, minimum </w:t>
      </w:r>
      <w:r>
        <w:rPr>
          <w:color w:val="FF0000"/>
        </w:rPr>
        <w:t>[</w:t>
      </w:r>
      <w:r w:rsidR="002B79CB" w:rsidRPr="00F94BF3">
        <w:rPr>
          <w:color w:val="FF0000"/>
        </w:rPr>
        <w:t>1.5</w:t>
      </w:r>
      <w:r>
        <w:rPr>
          <w:color w:val="FF0000"/>
        </w:rPr>
        <w:t>] [__]</w:t>
      </w:r>
      <w:r>
        <w:t xml:space="preserve"> feet wide. Approved mockup </w:t>
      </w:r>
      <w:r>
        <w:rPr>
          <w:color w:val="FF0000"/>
        </w:rPr>
        <w:t xml:space="preserve">[may] [may not] </w:t>
      </w:r>
      <w:r>
        <w:t>remain as part of the Work.</w:t>
      </w:r>
      <w:bookmarkEnd w:id="2"/>
    </w:p>
    <w:p w14:paraId="3F257AE5" w14:textId="77777777" w:rsidR="00EF0E76" w:rsidRDefault="00000000">
      <w:pPr>
        <w:pStyle w:val="Level1"/>
      </w:pPr>
      <w:r>
        <w:tab/>
        <w:t>PRODUCTS</w:t>
      </w:r>
    </w:p>
    <w:p w14:paraId="1BE8801B" w14:textId="77777777" w:rsidR="00EF0E76" w:rsidRDefault="00000000">
      <w:pPr>
        <w:pStyle w:val="Level2"/>
      </w:pPr>
      <w:r>
        <w:tab/>
        <w:t>MANUFACTURERS</w:t>
      </w:r>
    </w:p>
    <w:p w14:paraId="418753BD" w14:textId="77777777" w:rsidR="00EF0E76" w:rsidRDefault="00000000">
      <w:pPr>
        <w:pStyle w:val="Level3"/>
      </w:pPr>
      <w:r>
        <w:tab/>
      </w:r>
      <w:r>
        <w:rPr>
          <w:color w:val="000000"/>
        </w:rPr>
        <w:t xml:space="preserve">Contract Documents are based on products by Cosmo Cabinets (770) 934-4044 </w:t>
      </w:r>
      <w:hyperlink r:id="rId12" w:tooltip="http://www.cosmocabinets.com" w:history="1">
        <w:r>
          <w:rPr>
            <w:rStyle w:val="Hyperlink"/>
            <w:rFonts w:cs="Arial"/>
          </w:rPr>
          <w:t>www.cosmocabinets.com</w:t>
        </w:r>
      </w:hyperlink>
      <w:r>
        <w:t>.</w:t>
      </w:r>
    </w:p>
    <w:p w14:paraId="7FA461E2" w14:textId="77777777" w:rsidR="00EF0E76" w:rsidRDefault="00000000">
      <w:pPr>
        <w:pStyle w:val="Level3"/>
        <w:rPr>
          <w:color w:val="000000"/>
        </w:rPr>
      </w:pPr>
      <w:r>
        <w:rPr>
          <w:color w:val="000000"/>
        </w:rPr>
        <w:tab/>
        <w:t xml:space="preserve">Substitutions: </w:t>
      </w:r>
      <w:r>
        <w:rPr>
          <w:color w:val="FF0000"/>
        </w:rPr>
        <w:t>[Refer to Division 01.] [Not permitted.]</w:t>
      </w:r>
    </w:p>
    <w:p w14:paraId="604C0E57" w14:textId="77777777" w:rsidR="00EF0E76" w:rsidRDefault="00000000">
      <w:pPr>
        <w:pStyle w:val="Level2"/>
      </w:pPr>
      <w:r>
        <w:tab/>
        <w:t>MATERIALS</w:t>
      </w:r>
    </w:p>
    <w:p w14:paraId="784354D3" w14:textId="5A2A882B" w:rsidR="00EF0E76" w:rsidRPr="005D196D" w:rsidRDefault="00520C33" w:rsidP="00520C33">
      <w:pPr>
        <w:pStyle w:val="Level3"/>
      </w:pPr>
      <w:r>
        <w:tab/>
        <w:t xml:space="preserve">Doors: </w:t>
      </w:r>
      <w:r w:rsidRPr="005D196D">
        <w:rPr>
          <w:color w:val="FF0000"/>
        </w:rPr>
        <w:t>[</w:t>
      </w:r>
      <w:proofErr w:type="spellStart"/>
      <w:r w:rsidRPr="005D196D">
        <w:rPr>
          <w:color w:val="FF0000"/>
        </w:rPr>
        <w:t>Thermofused</w:t>
      </w:r>
      <w:proofErr w:type="spellEnd"/>
      <w:r w:rsidRPr="005D196D">
        <w:rPr>
          <w:color w:val="FF0000"/>
        </w:rPr>
        <w:t xml:space="preserve"> laminate.] [</w:t>
      </w:r>
      <w:r w:rsidR="005D196D">
        <w:rPr>
          <w:color w:val="FF0000"/>
        </w:rPr>
        <w:t>Thermofoil MDF</w:t>
      </w:r>
      <w:r w:rsidRPr="005D196D">
        <w:rPr>
          <w:color w:val="FF0000"/>
        </w:rPr>
        <w:t xml:space="preserve">.] [PVC </w:t>
      </w:r>
      <w:r w:rsidR="005D196D">
        <w:rPr>
          <w:color w:val="FF0000"/>
        </w:rPr>
        <w:t xml:space="preserve">vinyl wrapped – 5 </w:t>
      </w:r>
      <w:proofErr w:type="gramStart"/>
      <w:r w:rsidR="005D196D">
        <w:rPr>
          <w:color w:val="FF0000"/>
        </w:rPr>
        <w:t>piece</w:t>
      </w:r>
      <w:proofErr w:type="gramEnd"/>
      <w:r w:rsidR="00610A20">
        <w:rPr>
          <w:color w:val="FF0000"/>
        </w:rPr>
        <w:t>.</w:t>
      </w:r>
      <w:r w:rsidR="005D196D">
        <w:rPr>
          <w:color w:val="FF0000"/>
        </w:rPr>
        <w:t>] [P</w:t>
      </w:r>
      <w:r w:rsidRPr="005D196D">
        <w:rPr>
          <w:color w:val="FF0000"/>
        </w:rPr>
        <w:t>aint</w:t>
      </w:r>
      <w:r w:rsidR="005D196D">
        <w:rPr>
          <w:color w:val="FF0000"/>
        </w:rPr>
        <w:t xml:space="preserve">ed – 5 </w:t>
      </w:r>
      <w:proofErr w:type="gramStart"/>
      <w:r w:rsidR="005D196D">
        <w:rPr>
          <w:color w:val="FF0000"/>
        </w:rPr>
        <w:t>piece</w:t>
      </w:r>
      <w:proofErr w:type="gramEnd"/>
      <w:r w:rsidRPr="005D196D">
        <w:rPr>
          <w:color w:val="FF0000"/>
        </w:rPr>
        <w:t>.]</w:t>
      </w:r>
    </w:p>
    <w:p w14:paraId="138C7DF4" w14:textId="2F0D79C3" w:rsidR="005D196D" w:rsidRDefault="005D196D" w:rsidP="005D196D">
      <w:pPr>
        <w:pStyle w:val="Level3"/>
      </w:pPr>
      <w:r>
        <w:t xml:space="preserve"> </w:t>
      </w:r>
      <w:r>
        <w:tab/>
        <w:t xml:space="preserve">Drawer Head: </w:t>
      </w:r>
      <w:r w:rsidRPr="005D196D">
        <w:rPr>
          <w:color w:val="FF0000"/>
        </w:rPr>
        <w:t>[</w:t>
      </w:r>
      <w:proofErr w:type="spellStart"/>
      <w:r w:rsidRPr="005D196D">
        <w:rPr>
          <w:color w:val="FF0000"/>
        </w:rPr>
        <w:t>Thermofused</w:t>
      </w:r>
      <w:proofErr w:type="spellEnd"/>
      <w:r w:rsidRPr="005D196D">
        <w:rPr>
          <w:color w:val="FF0000"/>
        </w:rPr>
        <w:t xml:space="preserve"> laminate.] [</w:t>
      </w:r>
      <w:r>
        <w:rPr>
          <w:color w:val="FF0000"/>
        </w:rPr>
        <w:t>Thermofoil MDF</w:t>
      </w:r>
      <w:r w:rsidRPr="005D196D">
        <w:rPr>
          <w:color w:val="FF0000"/>
        </w:rPr>
        <w:t xml:space="preserve">.] [PVC </w:t>
      </w:r>
      <w:r>
        <w:rPr>
          <w:color w:val="FF0000"/>
        </w:rPr>
        <w:t xml:space="preserve">vinyl wrapped – </w:t>
      </w:r>
      <w:r w:rsidR="002B79CB" w:rsidRPr="002B79CB">
        <w:rPr>
          <w:color w:val="FF0000"/>
        </w:rPr>
        <w:t>flush</w:t>
      </w:r>
      <w:r w:rsidR="00610A20">
        <w:rPr>
          <w:color w:val="FF0000"/>
        </w:rPr>
        <w:t>.</w:t>
      </w:r>
      <w:r>
        <w:rPr>
          <w:color w:val="FF0000"/>
        </w:rPr>
        <w:t>] [P</w:t>
      </w:r>
      <w:r w:rsidRPr="005D196D">
        <w:rPr>
          <w:color w:val="FF0000"/>
        </w:rPr>
        <w:t>aint</w:t>
      </w:r>
      <w:r>
        <w:rPr>
          <w:color w:val="FF0000"/>
        </w:rPr>
        <w:t xml:space="preserve">ed – 5 </w:t>
      </w:r>
      <w:proofErr w:type="gramStart"/>
      <w:r>
        <w:rPr>
          <w:color w:val="FF0000"/>
        </w:rPr>
        <w:t>piece</w:t>
      </w:r>
      <w:proofErr w:type="gramEnd"/>
      <w:r w:rsidRPr="005D196D">
        <w:rPr>
          <w:color w:val="FF0000"/>
        </w:rPr>
        <w:t>.]</w:t>
      </w:r>
      <w:r>
        <w:rPr>
          <w:color w:val="FF0000"/>
        </w:rPr>
        <w:t xml:space="preserve"> [P</w:t>
      </w:r>
      <w:r w:rsidRPr="005D196D">
        <w:rPr>
          <w:color w:val="FF0000"/>
        </w:rPr>
        <w:t>aint</w:t>
      </w:r>
      <w:r>
        <w:rPr>
          <w:color w:val="FF0000"/>
        </w:rPr>
        <w:t xml:space="preserve">ed – </w:t>
      </w:r>
      <w:r w:rsidR="002B79CB" w:rsidRPr="00F94BF3">
        <w:rPr>
          <w:color w:val="FF0000"/>
        </w:rPr>
        <w:t>flush</w:t>
      </w:r>
      <w:r w:rsidRPr="005D196D">
        <w:rPr>
          <w:color w:val="FF0000"/>
        </w:rPr>
        <w:t>.]</w:t>
      </w:r>
    </w:p>
    <w:p w14:paraId="26786A0A" w14:textId="77777777" w:rsidR="00EF0E76" w:rsidRDefault="00000000">
      <w:pPr>
        <w:pStyle w:val="Level3"/>
        <w:rPr>
          <w:color w:val="000000" w:themeColor="text1"/>
        </w:rPr>
      </w:pPr>
      <w:r>
        <w:tab/>
        <w:t>Granite Countertops</w:t>
      </w:r>
      <w:r>
        <w:rPr>
          <w:color w:val="000000" w:themeColor="text1"/>
        </w:rPr>
        <w:t xml:space="preserve">: </w:t>
      </w:r>
      <w:r>
        <w:t>ASTM C615; unif</w:t>
      </w:r>
      <w:r>
        <w:rPr>
          <w:rFonts w:eastAsia="Arial"/>
          <w:color w:val="000000" w:themeColor="text1"/>
        </w:rPr>
        <w:t xml:space="preserve">orm, </w:t>
      </w:r>
      <w:r>
        <w:rPr>
          <w:rFonts w:eastAsia="Arial"/>
          <w:color w:val="FF0000"/>
        </w:rPr>
        <w:t>[fine-grained] [medium-grained]</w:t>
      </w:r>
      <w:r>
        <w:rPr>
          <w:rFonts w:eastAsia="Arial"/>
          <w:color w:val="000000" w:themeColor="text1"/>
        </w:rPr>
        <w:t xml:space="preserve">, stone </w:t>
      </w:r>
      <w:r>
        <w:rPr>
          <w:rFonts w:eastAsia="Arial"/>
          <w:color w:val="FF0000"/>
        </w:rPr>
        <w:t>[with] [without]</w:t>
      </w:r>
      <w:r>
        <w:t xml:space="preserve"> veining</w:t>
      </w:r>
      <w:r>
        <w:rPr>
          <w:rFonts w:eastAsia="Arial"/>
          <w:color w:val="000000" w:themeColor="text1"/>
        </w:rPr>
        <w:t xml:space="preserve">; Group </w:t>
      </w:r>
      <w:r>
        <w:rPr>
          <w:rFonts w:eastAsia="Arial"/>
          <w:color w:val="FF0000"/>
        </w:rPr>
        <w:t>[1] [2] [3] [4]</w:t>
      </w:r>
      <w:r>
        <w:rPr>
          <w:rFonts w:eastAsia="Arial"/>
          <w:color w:val="000000" w:themeColor="text1"/>
        </w:rPr>
        <w:t xml:space="preserve">; </w:t>
      </w:r>
      <w:r>
        <w:rPr>
          <w:rFonts w:eastAsia="Arial"/>
          <w:color w:val="FF0000"/>
        </w:rPr>
        <w:t>[__]</w:t>
      </w:r>
      <w:r>
        <w:rPr>
          <w:rFonts w:eastAsia="Arial"/>
          <w:color w:val="000000" w:themeColor="text1"/>
        </w:rPr>
        <w:t xml:space="preserve"> color </w:t>
      </w:r>
      <w:r>
        <w:rPr>
          <w:color w:val="FF0000"/>
        </w:rPr>
        <w:t>[to be selected from manufacturer's full range]</w:t>
      </w:r>
      <w:r>
        <w:t>.</w:t>
      </w:r>
    </w:p>
    <w:p w14:paraId="7488D493" w14:textId="77777777" w:rsidR="00EF0E76" w:rsidRDefault="00000000">
      <w:pPr>
        <w:pStyle w:val="OrStatement"/>
      </w:pPr>
      <w:r>
        <w:t>*****OR*****</w:t>
      </w:r>
    </w:p>
    <w:p w14:paraId="40500E87" w14:textId="77777777" w:rsidR="00EF0E76" w:rsidRDefault="00000000">
      <w:pPr>
        <w:pStyle w:val="Level3"/>
      </w:pPr>
      <w:r>
        <w:rPr>
          <w:color w:val="000000" w:themeColor="text1"/>
        </w:rPr>
        <w:tab/>
        <w:t>Quartz Agglomerate</w:t>
      </w:r>
      <w:r>
        <w:t xml:space="preserve"> Countertops</w:t>
      </w:r>
      <w:r>
        <w:rPr>
          <w:color w:val="000000" w:themeColor="text1"/>
        </w:rPr>
        <w:t xml:space="preserve">: </w:t>
      </w:r>
      <w:r>
        <w:rPr>
          <w:rFonts w:eastAsia="Arial"/>
          <w:color w:val="000000" w:themeColor="text1"/>
        </w:rPr>
        <w:t xml:space="preserve">Solid sheets consisting of quartz aggregates bound together with a matrix of filled plastic resin and complying with ISFA 3-01; Group </w:t>
      </w:r>
      <w:r>
        <w:rPr>
          <w:rFonts w:eastAsia="Arial"/>
          <w:color w:val="FF0000"/>
        </w:rPr>
        <w:t>[1] [2] [3]</w:t>
      </w:r>
      <w:r>
        <w:rPr>
          <w:rFonts w:eastAsia="Arial"/>
          <w:color w:val="000000" w:themeColor="text1"/>
        </w:rPr>
        <w:t xml:space="preserve">; </w:t>
      </w:r>
      <w:r>
        <w:rPr>
          <w:rFonts w:eastAsia="Arial"/>
          <w:color w:val="FF0000"/>
        </w:rPr>
        <w:t>[__]</w:t>
      </w:r>
      <w:r>
        <w:rPr>
          <w:rFonts w:eastAsia="Arial"/>
          <w:color w:val="000000" w:themeColor="text1"/>
        </w:rPr>
        <w:t xml:space="preserve"> color </w:t>
      </w:r>
      <w:r>
        <w:rPr>
          <w:color w:val="FF0000"/>
        </w:rPr>
        <w:t>[to be selected from manufacturer's full range]</w:t>
      </w:r>
      <w:r>
        <w:t>.</w:t>
      </w:r>
    </w:p>
    <w:p w14:paraId="5A4A2616" w14:textId="77777777" w:rsidR="00EF0E76" w:rsidRDefault="00000000">
      <w:pPr>
        <w:pStyle w:val="Level3"/>
      </w:pPr>
      <w:r>
        <w:tab/>
        <w:t>Hardware:</w:t>
      </w:r>
    </w:p>
    <w:p w14:paraId="69A3FA0C" w14:textId="77777777" w:rsidR="00EF0E76" w:rsidRDefault="00000000">
      <w:pPr>
        <w:pStyle w:val="Level4"/>
      </w:pPr>
      <w:r>
        <w:tab/>
        <w:t>ANSI/BHMA A156.9.</w:t>
      </w:r>
    </w:p>
    <w:p w14:paraId="52BC9951" w14:textId="3F7F416B" w:rsidR="00EF0E76" w:rsidRDefault="00000000">
      <w:pPr>
        <w:pStyle w:val="Level4"/>
      </w:pPr>
      <w:r>
        <w:tab/>
        <w:t xml:space="preserve">Door Hinges: Concealed, adjustable, </w:t>
      </w:r>
      <w:proofErr w:type="gramStart"/>
      <w:r>
        <w:t>soft-closing</w:t>
      </w:r>
      <w:proofErr w:type="gramEnd"/>
      <w:r>
        <w:t>.</w:t>
      </w:r>
    </w:p>
    <w:p w14:paraId="2852950A" w14:textId="1AE88559" w:rsidR="00EF0E76" w:rsidRDefault="00000000">
      <w:pPr>
        <w:pStyle w:val="Level4"/>
      </w:pPr>
      <w:r>
        <w:tab/>
        <w:t xml:space="preserve">Drawer Slides: </w:t>
      </w:r>
      <w:r>
        <w:rPr>
          <w:color w:val="FF0000"/>
        </w:rPr>
        <w:t>[Side-mounted epoxy-coated, self-closing.] [Under-mounted, soft-closing, full extension.]</w:t>
      </w:r>
      <w:r w:rsidR="00941622">
        <w:rPr>
          <w:color w:val="FF0000"/>
        </w:rPr>
        <w:t xml:space="preserve"> </w:t>
      </w:r>
      <w:r w:rsidR="00BF3879">
        <w:rPr>
          <w:color w:val="FF0000"/>
        </w:rPr>
        <w:t>[</w:t>
      </w:r>
      <w:r w:rsidR="00941622">
        <w:rPr>
          <w:color w:val="FF0000"/>
        </w:rPr>
        <w:t>[Single metal wall epoxy-coated, [self-closing</w:t>
      </w:r>
      <w:r w:rsidR="00610A20">
        <w:rPr>
          <w:color w:val="FF0000"/>
        </w:rPr>
        <w:t>.</w:t>
      </w:r>
      <w:r w:rsidR="00941622">
        <w:rPr>
          <w:color w:val="FF0000"/>
        </w:rPr>
        <w:t>] [</w:t>
      </w:r>
      <w:proofErr w:type="gramStart"/>
      <w:r w:rsidR="00941622">
        <w:rPr>
          <w:color w:val="FF0000"/>
        </w:rPr>
        <w:t>soft-closing</w:t>
      </w:r>
      <w:proofErr w:type="gramEnd"/>
      <w:r w:rsidR="00610A20">
        <w:rPr>
          <w:color w:val="FF0000"/>
        </w:rPr>
        <w:t>.</w:t>
      </w:r>
      <w:r w:rsidR="00941622">
        <w:rPr>
          <w:color w:val="FF0000"/>
        </w:rPr>
        <w:t>]</w:t>
      </w:r>
      <w:r w:rsidR="002B79CB">
        <w:rPr>
          <w:color w:val="FF0000"/>
        </w:rPr>
        <w:t>]</w:t>
      </w:r>
    </w:p>
    <w:p w14:paraId="598EE638" w14:textId="38186FE1" w:rsidR="00EF0E76" w:rsidRDefault="00000000">
      <w:pPr>
        <w:pStyle w:val="Level4"/>
      </w:pPr>
      <w:r>
        <w:lastRenderedPageBreak/>
        <w:tab/>
        <w:t xml:space="preserve">Pulls: </w:t>
      </w:r>
      <w:r w:rsidR="00941622" w:rsidRPr="00941622">
        <w:rPr>
          <w:color w:val="000000" w:themeColor="text1"/>
        </w:rPr>
        <w:t>To be selected from manufacturer’s standards.</w:t>
      </w:r>
    </w:p>
    <w:p w14:paraId="04564BE0" w14:textId="77777777" w:rsidR="00EF0E76" w:rsidRDefault="00000000">
      <w:pPr>
        <w:pStyle w:val="OrStatement"/>
      </w:pPr>
      <w:r>
        <w:t>*****OR*****</w:t>
      </w:r>
    </w:p>
    <w:p w14:paraId="687F5308" w14:textId="1B4F9BCF" w:rsidR="00EF0E76" w:rsidRPr="008E5B82" w:rsidRDefault="00000000" w:rsidP="00941622">
      <w:pPr>
        <w:pStyle w:val="Level4"/>
        <w:rPr>
          <w:color w:val="FF0000"/>
        </w:rPr>
      </w:pPr>
      <w:r>
        <w:tab/>
        <w:t>Knobs:</w:t>
      </w:r>
      <w:r w:rsidR="00941622">
        <w:rPr>
          <w:color w:val="FF0000"/>
        </w:rPr>
        <w:t xml:space="preserve"> </w:t>
      </w:r>
      <w:r w:rsidR="00944192" w:rsidRPr="008E5B82">
        <w:rPr>
          <w:color w:val="FF0000"/>
        </w:rPr>
        <w:t>[____.] [</w:t>
      </w:r>
      <w:r w:rsidRPr="008E5B82">
        <w:rPr>
          <w:color w:val="FF0000"/>
        </w:rPr>
        <w:t xml:space="preserve">To be selected from manufacturer's </w:t>
      </w:r>
      <w:r w:rsidR="00941622" w:rsidRPr="008E5B82">
        <w:rPr>
          <w:color w:val="FF0000"/>
        </w:rPr>
        <w:t>standards</w:t>
      </w:r>
      <w:r w:rsidRPr="008E5B82">
        <w:rPr>
          <w:color w:val="FF0000"/>
        </w:rPr>
        <w:t>.</w:t>
      </w:r>
      <w:r w:rsidR="00944192" w:rsidRPr="008E5B82">
        <w:rPr>
          <w:color w:val="FF0000"/>
        </w:rPr>
        <w:t>]</w:t>
      </w:r>
    </w:p>
    <w:p w14:paraId="77A15576" w14:textId="77777777" w:rsidR="00EF0E76" w:rsidRDefault="00000000">
      <w:pPr>
        <w:pStyle w:val="Level4"/>
      </w:pPr>
      <w:r>
        <w:tab/>
        <w:t>Legs: Waterproof folding plastic with leveling adjustment from 4-1/2 to 6 inches.</w:t>
      </w:r>
    </w:p>
    <w:p w14:paraId="03587DDE" w14:textId="77777777" w:rsidR="00EF0E76" w:rsidRDefault="00000000">
      <w:pPr>
        <w:pStyle w:val="Level2"/>
      </w:pPr>
      <w:r>
        <w:tab/>
        <w:t>FABRICATION</w:t>
      </w:r>
    </w:p>
    <w:p w14:paraId="74E153A2" w14:textId="77777777" w:rsidR="00EF0E76" w:rsidRDefault="00000000">
      <w:pPr>
        <w:pStyle w:val="Level3"/>
      </w:pPr>
      <w:r>
        <w:tab/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Cabinet Components:</w:t>
      </w:r>
    </w:p>
    <w:p w14:paraId="03527194" w14:textId="02890347" w:rsidR="00EF0E76" w:rsidRDefault="00000000">
      <w:pPr>
        <w:pStyle w:val="Level4"/>
      </w:pPr>
      <w:r>
        <w:tab/>
        <w:t xml:space="preserve">Box (Top, Sides, Bottom): </w:t>
      </w:r>
      <w:r w:rsidR="00941622" w:rsidRPr="00941622">
        <w:rPr>
          <w:color w:val="FF0000"/>
        </w:rPr>
        <w:t>[</w:t>
      </w:r>
      <w:r w:rsidRPr="00941622">
        <w:rPr>
          <w:color w:val="FF0000"/>
          <w:highlight w:val="white"/>
        </w:rPr>
        <w:t>Particle board</w:t>
      </w:r>
      <w:r w:rsidR="00941622" w:rsidRPr="00941622">
        <w:rPr>
          <w:color w:val="FF0000"/>
          <w:highlight w:val="white"/>
        </w:rPr>
        <w:t xml:space="preserve">, </w:t>
      </w:r>
      <w:r w:rsidRPr="00941622">
        <w:rPr>
          <w:color w:val="FF0000"/>
          <w:highlight w:val="white"/>
        </w:rPr>
        <w:t>5/8</w:t>
      </w:r>
      <w:r w:rsidR="00941622" w:rsidRPr="00941622">
        <w:rPr>
          <w:color w:val="FF0000"/>
          <w:highlight w:val="white"/>
        </w:rPr>
        <w:t>-inch]</w:t>
      </w:r>
      <w:r w:rsidRPr="00941622">
        <w:rPr>
          <w:color w:val="FF0000"/>
          <w:highlight w:val="white"/>
        </w:rPr>
        <w:t xml:space="preserve"> </w:t>
      </w:r>
      <w:r w:rsidR="00941622" w:rsidRPr="00941622">
        <w:rPr>
          <w:color w:val="FF0000"/>
          <w:highlight w:val="white"/>
        </w:rPr>
        <w:t>[</w:t>
      </w:r>
      <w:r w:rsidRPr="00941622">
        <w:rPr>
          <w:color w:val="FF0000"/>
          <w:highlight w:val="white"/>
        </w:rPr>
        <w:t>plywood</w:t>
      </w:r>
      <w:r w:rsidR="00941622" w:rsidRPr="00941622">
        <w:rPr>
          <w:color w:val="FF0000"/>
          <w:highlight w:val="white"/>
        </w:rPr>
        <w:t>, nominal ¾-inch]</w:t>
      </w:r>
      <w:r w:rsidRPr="00941622">
        <w:rPr>
          <w:color w:val="FF0000"/>
          <w:highlight w:val="white"/>
        </w:rPr>
        <w:t xml:space="preserve"> </w:t>
      </w:r>
      <w:r>
        <w:rPr>
          <w:highlight w:val="white"/>
        </w:rPr>
        <w:t>with white foil coat</w:t>
      </w:r>
      <w:r>
        <w:t>ing.</w:t>
      </w:r>
    </w:p>
    <w:p w14:paraId="0CDBFAD5" w14:textId="13CF0D43" w:rsidR="00EF0E76" w:rsidRDefault="00000000">
      <w:pPr>
        <w:pStyle w:val="Level4"/>
      </w:pPr>
      <w:r>
        <w:tab/>
        <w:t xml:space="preserve">Backs: Full coverage </w:t>
      </w:r>
      <w:r w:rsidR="00941622">
        <w:t>¼-inch</w:t>
      </w:r>
      <w:r>
        <w:t xml:space="preserve"> panel with three cross runners (braces) of </w:t>
      </w:r>
      <w:r w:rsidR="00941622" w:rsidRPr="00941622">
        <w:rPr>
          <w:color w:val="FF0000"/>
        </w:rPr>
        <w:t>[</w:t>
      </w:r>
      <w:r w:rsidR="00610A20">
        <w:rPr>
          <w:color w:val="FF0000"/>
          <w:highlight w:val="white"/>
        </w:rPr>
        <w:t>p</w:t>
      </w:r>
      <w:r w:rsidR="00941622" w:rsidRPr="00941622">
        <w:rPr>
          <w:color w:val="FF0000"/>
          <w:highlight w:val="white"/>
        </w:rPr>
        <w:t>article board, 5/8-inch</w:t>
      </w:r>
      <w:r w:rsidR="00941622">
        <w:rPr>
          <w:color w:val="FF0000"/>
          <w:highlight w:val="white"/>
        </w:rPr>
        <w:t>.</w:t>
      </w:r>
      <w:r w:rsidR="00941622" w:rsidRPr="00941622">
        <w:rPr>
          <w:color w:val="FF0000"/>
          <w:highlight w:val="white"/>
        </w:rPr>
        <w:t>] [plywood, nominal ¾-inch</w:t>
      </w:r>
      <w:r w:rsidR="00941622">
        <w:rPr>
          <w:color w:val="FF0000"/>
          <w:highlight w:val="white"/>
        </w:rPr>
        <w:t>.</w:t>
      </w:r>
      <w:r w:rsidR="00941622" w:rsidRPr="00941622">
        <w:rPr>
          <w:color w:val="FF0000"/>
          <w:highlight w:val="white"/>
        </w:rPr>
        <w:t>]</w:t>
      </w:r>
    </w:p>
    <w:p w14:paraId="6E327C78" w14:textId="77777777" w:rsidR="00EF0E76" w:rsidRDefault="00000000">
      <w:pPr>
        <w:pStyle w:val="Level4"/>
      </w:pPr>
      <w:r>
        <w:tab/>
        <w:t>Exposed End Panels: Match doors.</w:t>
      </w:r>
    </w:p>
    <w:p w14:paraId="49086BB4" w14:textId="0491F588" w:rsidR="00F31DC4" w:rsidRDefault="00000000" w:rsidP="00F31DC4">
      <w:pPr>
        <w:pStyle w:val="Level4"/>
      </w:pPr>
      <w:r>
        <w:tab/>
        <w:t xml:space="preserve">Shelves: </w:t>
      </w:r>
      <w:r w:rsidR="002B79CB" w:rsidRPr="002B79CB">
        <w:rPr>
          <w:color w:val="FF0000"/>
        </w:rPr>
        <w:t>[Particle Board] [</w:t>
      </w:r>
      <w:r w:rsidRPr="002B79CB">
        <w:rPr>
          <w:color w:val="FF0000"/>
        </w:rPr>
        <w:t>P</w:t>
      </w:r>
      <w:r w:rsidRPr="002B79CB">
        <w:rPr>
          <w:color w:val="FF0000"/>
          <w:highlight w:val="white"/>
        </w:rPr>
        <w:t>lywood</w:t>
      </w:r>
      <w:r w:rsidR="002B79CB" w:rsidRPr="002B79CB">
        <w:rPr>
          <w:color w:val="FF0000"/>
          <w:highlight w:val="white"/>
        </w:rPr>
        <w:t>]</w:t>
      </w:r>
      <w:r w:rsidR="00941622">
        <w:rPr>
          <w:highlight w:val="white"/>
        </w:rPr>
        <w:t>, nominal ¾-inch</w:t>
      </w:r>
      <w:r>
        <w:rPr>
          <w:highlight w:val="white"/>
        </w:rPr>
        <w:t xml:space="preserve"> with white foil coat</w:t>
      </w:r>
      <w:r>
        <w:t>ing</w:t>
      </w:r>
    </w:p>
    <w:p w14:paraId="5773812E" w14:textId="4B452F04" w:rsidR="00F31DC4" w:rsidRDefault="00F31DC4" w:rsidP="00DA3CA7">
      <w:pPr>
        <w:pStyle w:val="SpecPara4"/>
      </w:pPr>
      <w:r>
        <w:t xml:space="preserve"> </w:t>
      </w:r>
      <w:r>
        <w:tab/>
        <w:t xml:space="preserve">Doors: </w:t>
      </w:r>
    </w:p>
    <w:p w14:paraId="77FAA7AB" w14:textId="7C1C650E" w:rsidR="00F31DC4" w:rsidRDefault="00F31DC4" w:rsidP="00F31DC4">
      <w:pPr>
        <w:pStyle w:val="Level5"/>
      </w:pPr>
      <w:r>
        <w:t xml:space="preserve"> </w:t>
      </w:r>
      <w:r>
        <w:tab/>
        <w:t xml:space="preserve">Core: </w:t>
      </w:r>
      <w:r w:rsidR="00DA3CA7" w:rsidRPr="00610A20">
        <w:rPr>
          <w:color w:val="FF0000"/>
        </w:rPr>
        <w:t>[</w:t>
      </w:r>
      <w:r w:rsidRPr="00610A20">
        <w:rPr>
          <w:color w:val="FF0000"/>
        </w:rPr>
        <w:t>Particleboard</w:t>
      </w:r>
      <w:r w:rsidR="00DA3CA7" w:rsidRPr="00610A20">
        <w:rPr>
          <w:color w:val="FF0000"/>
        </w:rPr>
        <w:t>.]</w:t>
      </w:r>
      <w:r w:rsidRPr="00610A20">
        <w:rPr>
          <w:color w:val="FF0000"/>
        </w:rPr>
        <w:t xml:space="preserve"> </w:t>
      </w:r>
      <w:r w:rsidR="00DA3CA7" w:rsidRPr="00610A20">
        <w:rPr>
          <w:color w:val="FF0000"/>
        </w:rPr>
        <w:t>[P</w:t>
      </w:r>
      <w:r w:rsidRPr="00610A20">
        <w:rPr>
          <w:color w:val="FF0000"/>
        </w:rPr>
        <w:t>lywood</w:t>
      </w:r>
      <w:r w:rsidR="00DA3CA7" w:rsidRPr="00610A20">
        <w:rPr>
          <w:color w:val="FF0000"/>
        </w:rPr>
        <w:t>.</w:t>
      </w:r>
      <w:r w:rsidRPr="00610A20">
        <w:rPr>
          <w:color w:val="FF0000"/>
        </w:rPr>
        <w:t>] [</w:t>
      </w:r>
      <w:r w:rsidR="00DA3CA7" w:rsidRPr="00610A20">
        <w:rPr>
          <w:color w:val="FF0000"/>
        </w:rPr>
        <w:t xml:space="preserve">MDF.] </w:t>
      </w:r>
      <w:r w:rsidRPr="00610A20">
        <w:rPr>
          <w:color w:val="FF0000"/>
        </w:rPr>
        <w:t>[</w:t>
      </w:r>
      <w:r w:rsidR="00DA3CA7" w:rsidRPr="00610A20">
        <w:rPr>
          <w:color w:val="FF0000"/>
        </w:rPr>
        <w:t>S</w:t>
      </w:r>
      <w:r w:rsidRPr="00610A20">
        <w:rPr>
          <w:color w:val="FF0000"/>
        </w:rPr>
        <w:t>olid wood.]</w:t>
      </w:r>
    </w:p>
    <w:p w14:paraId="3A2F3DE1" w14:textId="4B70F074" w:rsidR="00DA3CA7" w:rsidRDefault="00F31DC4" w:rsidP="00F31DC4">
      <w:pPr>
        <w:pStyle w:val="Level5"/>
      </w:pPr>
      <w:r>
        <w:t xml:space="preserve"> </w:t>
      </w:r>
      <w:r>
        <w:tab/>
        <w:t xml:space="preserve">Type: </w:t>
      </w:r>
      <w:r w:rsidRPr="00DA3CA7">
        <w:rPr>
          <w:color w:val="FF0000"/>
        </w:rPr>
        <w:t>[</w:t>
      </w:r>
      <w:r w:rsidR="00DA3CA7" w:rsidRPr="00DA3CA7">
        <w:rPr>
          <w:color w:val="FF0000"/>
        </w:rPr>
        <w:t>S</w:t>
      </w:r>
      <w:r w:rsidRPr="00DA3CA7">
        <w:rPr>
          <w:color w:val="FF0000"/>
        </w:rPr>
        <w:t>haker</w:t>
      </w:r>
      <w:r w:rsidR="00DA3CA7" w:rsidRPr="00DA3CA7">
        <w:rPr>
          <w:color w:val="FF0000"/>
        </w:rPr>
        <w:t>.</w:t>
      </w:r>
      <w:r w:rsidRPr="00DA3CA7">
        <w:rPr>
          <w:color w:val="FF0000"/>
        </w:rPr>
        <w:t>]</w:t>
      </w:r>
      <w:r w:rsidR="00DA3CA7" w:rsidRPr="00DA3CA7">
        <w:rPr>
          <w:color w:val="FF0000"/>
        </w:rPr>
        <w:t xml:space="preserve"> [Flush.]</w:t>
      </w:r>
    </w:p>
    <w:p w14:paraId="43746EDD" w14:textId="29C013A6" w:rsidR="00DA3CA7" w:rsidRDefault="00DA3CA7" w:rsidP="00DA3CA7">
      <w:pPr>
        <w:pStyle w:val="Level5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Pr="00DA3CA7">
        <w:rPr>
          <w:color w:val="000000" w:themeColor="text1"/>
        </w:rPr>
        <w:t>Thickness: Nominal ¾-inch.</w:t>
      </w:r>
    </w:p>
    <w:p w14:paraId="65A85440" w14:textId="7DCFAC73" w:rsidR="00DA3CA7" w:rsidRPr="00DA3CA7" w:rsidRDefault="00DA3CA7" w:rsidP="00DA3CA7">
      <w:pPr>
        <w:pStyle w:val="Level5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Pr="00DA3CA7">
        <w:rPr>
          <w:color w:val="000000" w:themeColor="text1"/>
        </w:rPr>
        <w:t xml:space="preserve">Facings: </w:t>
      </w:r>
      <w:r w:rsidRPr="00DA3CA7">
        <w:rPr>
          <w:color w:val="FF0000"/>
        </w:rPr>
        <w:t>[</w:t>
      </w:r>
      <w:proofErr w:type="spellStart"/>
      <w:r w:rsidRPr="00DA3CA7">
        <w:rPr>
          <w:color w:val="FF0000"/>
        </w:rPr>
        <w:t>Thermofused</w:t>
      </w:r>
      <w:proofErr w:type="spellEnd"/>
      <w:r w:rsidRPr="00DA3CA7">
        <w:rPr>
          <w:color w:val="FF0000"/>
        </w:rPr>
        <w:t xml:space="preserve"> laminate.] [Thermofoil.] [PVC vinyl wrapped</w:t>
      </w:r>
      <w:r>
        <w:rPr>
          <w:color w:val="FF0000"/>
        </w:rPr>
        <w:t>.</w:t>
      </w:r>
      <w:r w:rsidRPr="00DA3CA7">
        <w:rPr>
          <w:color w:val="FF0000"/>
        </w:rPr>
        <w:t>] [Painted</w:t>
      </w:r>
      <w:r>
        <w:rPr>
          <w:color w:val="FF0000"/>
        </w:rPr>
        <w:t>.</w:t>
      </w:r>
      <w:r w:rsidRPr="00DA3CA7">
        <w:rPr>
          <w:color w:val="FF0000"/>
        </w:rPr>
        <w:t>]</w:t>
      </w:r>
    </w:p>
    <w:p w14:paraId="0F699243" w14:textId="77777777" w:rsidR="00F31490" w:rsidRDefault="00F31DC4">
      <w:pPr>
        <w:pStyle w:val="SpecPara4"/>
      </w:pPr>
      <w:r>
        <w:t xml:space="preserve"> </w:t>
      </w:r>
      <w:r>
        <w:tab/>
        <w:t xml:space="preserve">Drawer </w:t>
      </w:r>
      <w:r w:rsidR="00F31490">
        <w:t xml:space="preserve">Fronts: </w:t>
      </w:r>
    </w:p>
    <w:p w14:paraId="473529B8" w14:textId="77777777" w:rsidR="00F31490" w:rsidRDefault="00F31490" w:rsidP="00F31490">
      <w:pPr>
        <w:pStyle w:val="Level5"/>
      </w:pPr>
      <w:r>
        <w:t xml:space="preserve"> </w:t>
      </w:r>
      <w:r>
        <w:tab/>
        <w:t xml:space="preserve">Core: </w:t>
      </w:r>
      <w:r w:rsidRPr="00610A20">
        <w:rPr>
          <w:color w:val="FF0000"/>
        </w:rPr>
        <w:t>[Particleboard.] [Plywood.] [MDF.] [Solid wood.]</w:t>
      </w:r>
    </w:p>
    <w:p w14:paraId="5D8E53C7" w14:textId="77777777" w:rsidR="00F31490" w:rsidRDefault="00F31490" w:rsidP="00F31490">
      <w:pPr>
        <w:pStyle w:val="Level5"/>
      </w:pPr>
      <w:r>
        <w:t xml:space="preserve"> </w:t>
      </w:r>
      <w:r>
        <w:tab/>
        <w:t xml:space="preserve">Type: </w:t>
      </w:r>
      <w:r w:rsidRPr="00DA3CA7">
        <w:rPr>
          <w:color w:val="FF0000"/>
        </w:rPr>
        <w:t>[Shaker.] [Flush.]</w:t>
      </w:r>
    </w:p>
    <w:p w14:paraId="3830F4A0" w14:textId="77777777" w:rsidR="00F31490" w:rsidRDefault="00F31490" w:rsidP="00F31490">
      <w:pPr>
        <w:pStyle w:val="Level5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Pr="00DA3CA7">
        <w:rPr>
          <w:color w:val="000000" w:themeColor="text1"/>
        </w:rPr>
        <w:t>Thickness: Nominal ¾-inch.</w:t>
      </w:r>
    </w:p>
    <w:p w14:paraId="6968ACF8" w14:textId="77777777" w:rsidR="00F31490" w:rsidRDefault="00F31490" w:rsidP="00F31490">
      <w:pPr>
        <w:pStyle w:val="Level5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Pr="00DA3CA7">
        <w:rPr>
          <w:color w:val="000000" w:themeColor="text1"/>
        </w:rPr>
        <w:t xml:space="preserve">Facings: </w:t>
      </w:r>
      <w:r w:rsidRPr="00DA3CA7">
        <w:rPr>
          <w:color w:val="FF0000"/>
        </w:rPr>
        <w:t>[</w:t>
      </w:r>
      <w:proofErr w:type="spellStart"/>
      <w:r w:rsidRPr="00DA3CA7">
        <w:rPr>
          <w:color w:val="FF0000"/>
        </w:rPr>
        <w:t>Thermofused</w:t>
      </w:r>
      <w:proofErr w:type="spellEnd"/>
      <w:r w:rsidRPr="00DA3CA7">
        <w:rPr>
          <w:color w:val="FF0000"/>
        </w:rPr>
        <w:t xml:space="preserve"> laminate.] [Thermofoil.] [PVC vinyl wrapped</w:t>
      </w:r>
      <w:r>
        <w:rPr>
          <w:color w:val="FF0000"/>
        </w:rPr>
        <w:t>.</w:t>
      </w:r>
      <w:r w:rsidRPr="00DA3CA7">
        <w:rPr>
          <w:color w:val="FF0000"/>
        </w:rPr>
        <w:t>] [Painted</w:t>
      </w:r>
      <w:r>
        <w:rPr>
          <w:color w:val="FF0000"/>
        </w:rPr>
        <w:t>.</w:t>
      </w:r>
      <w:r w:rsidRPr="00DA3CA7">
        <w:rPr>
          <w:color w:val="FF0000"/>
        </w:rPr>
        <w:t>]</w:t>
      </w:r>
    </w:p>
    <w:p w14:paraId="3A1DF3F1" w14:textId="0BB2C3DC" w:rsidR="00EF0E76" w:rsidRPr="00F31490" w:rsidRDefault="00F31490" w:rsidP="00F31490">
      <w:pPr>
        <w:pStyle w:val="SpecPara4"/>
        <w:rPr>
          <w:color w:val="FF0000"/>
        </w:rPr>
      </w:pPr>
      <w:r>
        <w:t xml:space="preserve"> </w:t>
      </w:r>
      <w:r>
        <w:tab/>
        <w:t xml:space="preserve">Panel Edges: PVC tape </w:t>
      </w:r>
      <w:proofErr w:type="spellStart"/>
      <w:r>
        <w:t>edgebanding</w:t>
      </w:r>
      <w:proofErr w:type="spellEnd"/>
      <w:r>
        <w:t xml:space="preserve"> matching door fronts.</w:t>
      </w:r>
    </w:p>
    <w:p w14:paraId="2A242777" w14:textId="77777777" w:rsidR="00EF0E76" w:rsidRDefault="00000000">
      <w:pPr>
        <w:pStyle w:val="Level4"/>
      </w:pPr>
      <w:r>
        <w:tab/>
        <w:t xml:space="preserve">Toe Kicks: </w:t>
      </w:r>
      <w:r>
        <w:rPr>
          <w:highlight w:val="white"/>
        </w:rPr>
        <w:t>Removable with clip-on system</w:t>
      </w:r>
      <w:r>
        <w:t>.</w:t>
      </w:r>
    </w:p>
    <w:p w14:paraId="480ABB93" w14:textId="77777777" w:rsidR="00EF0E76" w:rsidRDefault="00000000">
      <w:pPr>
        <w:pStyle w:val="Level3"/>
      </w:pPr>
      <w:r>
        <w:tab/>
        <w:t xml:space="preserve">Shop </w:t>
      </w:r>
      <w:proofErr w:type="gramStart"/>
      <w:r>
        <w:t>assemble</w:t>
      </w:r>
      <w:proofErr w:type="gramEnd"/>
      <w:r>
        <w:t xml:space="preserve"> and finish casework in units easily transported.</w:t>
      </w:r>
    </w:p>
    <w:p w14:paraId="5ECACAD8" w14:textId="77777777" w:rsidR="00EF0E76" w:rsidRDefault="00000000">
      <w:pPr>
        <w:pStyle w:val="Level3"/>
      </w:pPr>
      <w:r>
        <w:tab/>
        <w:t>Fabricate without gaps and inaccessible spaces.</w:t>
      </w:r>
    </w:p>
    <w:p w14:paraId="24D4B582" w14:textId="77777777" w:rsidR="00EF0E76" w:rsidRDefault="00000000">
      <w:pPr>
        <w:pStyle w:val="Level3"/>
      </w:pPr>
      <w:r>
        <w:tab/>
        <w:t xml:space="preserve">Form exposed edges smooth. </w:t>
      </w:r>
    </w:p>
    <w:p w14:paraId="0F440B6E" w14:textId="0085F2D5" w:rsidR="00EF0E76" w:rsidRDefault="00000000">
      <w:pPr>
        <w:pStyle w:val="Level3"/>
      </w:pPr>
      <w:r>
        <w:tab/>
        <w:t>Provide space for pipes, conduits, and fittings in cabinet bodies to accommodate utility services.</w:t>
      </w:r>
    </w:p>
    <w:p w14:paraId="40772E36" w14:textId="77777777" w:rsidR="00EF0E76" w:rsidRDefault="00000000">
      <w:pPr>
        <w:pStyle w:val="Level3"/>
      </w:pPr>
      <w:r>
        <w:tab/>
        <w:t>Provide filler and closure panels.</w:t>
      </w:r>
    </w:p>
    <w:p w14:paraId="3734B0C0" w14:textId="77777777" w:rsidR="00EF0E76" w:rsidRDefault="00000000">
      <w:pPr>
        <w:pStyle w:val="Level2"/>
      </w:pPr>
      <w:r>
        <w:tab/>
        <w:t>FINISHES</w:t>
      </w:r>
    </w:p>
    <w:p w14:paraId="7B6D7523" w14:textId="02373F78" w:rsidR="00EF0E76" w:rsidRDefault="00000000">
      <w:pPr>
        <w:pStyle w:val="Level3"/>
      </w:pPr>
      <w:r>
        <w:tab/>
      </w:r>
      <w:r w:rsidR="00610A20">
        <w:t>Facings</w:t>
      </w:r>
      <w:r>
        <w:t xml:space="preserve">: </w:t>
      </w:r>
      <w:r w:rsidR="006E5325">
        <w:rPr>
          <w:color w:val="FF0000"/>
        </w:rPr>
        <w:t xml:space="preserve">[____.]  </w:t>
      </w:r>
      <w:r w:rsidR="005F1073">
        <w:rPr>
          <w:color w:val="FF0000"/>
        </w:rPr>
        <w:t>[</w:t>
      </w:r>
      <w:r w:rsidR="00610A20">
        <w:rPr>
          <w:color w:val="FF0000"/>
        </w:rPr>
        <w:t xml:space="preserve">To </w:t>
      </w:r>
      <w:r>
        <w:rPr>
          <w:color w:val="FF0000"/>
        </w:rPr>
        <w:t>be selected from manufacturer's full color range</w:t>
      </w:r>
      <w:r w:rsidR="008236E7">
        <w:rPr>
          <w:color w:val="FF0000"/>
        </w:rPr>
        <w:t>.</w:t>
      </w:r>
      <w:r w:rsidR="005F1073">
        <w:rPr>
          <w:color w:val="FF0000"/>
        </w:rPr>
        <w:t>]</w:t>
      </w:r>
    </w:p>
    <w:p w14:paraId="3528D607" w14:textId="0CEFB8C0" w:rsidR="00EF0E76" w:rsidRDefault="00000000">
      <w:pPr>
        <w:pStyle w:val="Level3"/>
      </w:pPr>
      <w:r>
        <w:tab/>
        <w:t>Hardware:</w:t>
      </w:r>
      <w:r>
        <w:rPr>
          <w:color w:val="FF0000"/>
        </w:rPr>
        <w:t xml:space="preserve"> [____.]</w:t>
      </w:r>
      <w:r w:rsidR="004B6149">
        <w:rPr>
          <w:color w:val="FF0000"/>
        </w:rPr>
        <w:t xml:space="preserve"> </w:t>
      </w:r>
      <w:r w:rsidR="00181733">
        <w:rPr>
          <w:color w:val="FF0000"/>
        </w:rPr>
        <w:t xml:space="preserve"> </w:t>
      </w:r>
      <w:r w:rsidR="005F1073">
        <w:rPr>
          <w:color w:val="FF0000"/>
        </w:rPr>
        <w:t>[</w:t>
      </w:r>
      <w:r w:rsidR="004B6149">
        <w:rPr>
          <w:color w:val="FF0000"/>
        </w:rPr>
        <w:t>To be selected from manufacturer's full color range</w:t>
      </w:r>
      <w:r w:rsidR="004B6149" w:rsidRPr="005F1073">
        <w:rPr>
          <w:color w:val="FF0000"/>
        </w:rPr>
        <w:t>.</w:t>
      </w:r>
      <w:r w:rsidR="005F1073">
        <w:rPr>
          <w:color w:val="FF0000"/>
        </w:rPr>
        <w:t>]</w:t>
      </w:r>
    </w:p>
    <w:p w14:paraId="7AA79ED6" w14:textId="77777777" w:rsidR="00EF0E76" w:rsidRDefault="00000000">
      <w:pPr>
        <w:pStyle w:val="Level1"/>
        <w:rPr>
          <w:color w:val="000000"/>
        </w:rPr>
      </w:pPr>
      <w:r>
        <w:tab/>
        <w:t>EXECUTION</w:t>
      </w:r>
    </w:p>
    <w:p w14:paraId="0B855ED9" w14:textId="77777777" w:rsidR="00EF0E76" w:rsidRDefault="00000000">
      <w:pPr>
        <w:pStyle w:val="Level2"/>
      </w:pPr>
      <w:r>
        <w:tab/>
        <w:t>INSTALLATION</w:t>
      </w:r>
    </w:p>
    <w:p w14:paraId="16945BEA" w14:textId="77777777" w:rsidR="00EF0E76" w:rsidRDefault="00000000">
      <w:pPr>
        <w:pStyle w:val="Level3"/>
      </w:pPr>
      <w:r>
        <w:tab/>
        <w:t>Install in accordance with manufacturer’s instructions and approved Shop Drawings.</w:t>
      </w:r>
    </w:p>
    <w:p w14:paraId="5496D282" w14:textId="77777777" w:rsidR="00EF0E76" w:rsidRDefault="00000000">
      <w:pPr>
        <w:pStyle w:val="EndofSection"/>
      </w:pPr>
      <w:r>
        <w:t>END OF SECTION</w:t>
      </w:r>
    </w:p>
    <w:p w14:paraId="179C0C48" w14:textId="61FECEA1" w:rsidR="00F31DC4" w:rsidRDefault="00F31DC4" w:rsidP="00610A20">
      <w:pPr>
        <w:pStyle w:val="EndofSection"/>
        <w:jc w:val="left"/>
      </w:pPr>
    </w:p>
    <w:sectPr w:rsidR="00F31DC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4-11T17:22:00Z" w:initials="ZD">
    <w:p w14:paraId="72E819D5" w14:textId="77777777" w:rsidR="00F31490" w:rsidRDefault="00F44698" w:rsidP="00C07FAD">
      <w:r>
        <w:rPr>
          <w:rStyle w:val="CommentReference"/>
        </w:rPr>
        <w:annotationRef/>
      </w:r>
      <w:r w:rsidR="00F31490">
        <w:t xml:space="preserve">Utilize this section to specify wood residential casework. </w:t>
      </w:r>
      <w:r w:rsidR="00F31490">
        <w:cr/>
      </w:r>
      <w:r w:rsidR="00F31490">
        <w:cr/>
        <w:t>Construction and detailing of casework varies significantly between manufacturers. This section provides a generic approach to specifying casework. Additional requirements may be added as desired.</w:t>
      </w:r>
      <w:r w:rsidR="00F31490">
        <w:cr/>
      </w:r>
      <w:r w:rsidR="00F31490">
        <w:cr/>
        <w:t xml:space="preserve">This guide specification section has been prepared by Cosmo Cabinets for use in the preparation of a project specification section covering the manufactured casework. </w:t>
      </w:r>
      <w:r w:rsidR="00F31490">
        <w:cr/>
      </w:r>
      <w:r w:rsidR="00F31490">
        <w:cr/>
        <w:t>The following should be noted in using this specification:</w:t>
      </w:r>
      <w:r w:rsidR="00F31490">
        <w:cr/>
        <w:t xml:space="preserve"> </w:t>
      </w:r>
      <w:r w:rsidR="00F31490">
        <w:cr/>
        <w:t>Hypertext links to manufacturer websites are included after manufacturer names to assist in product selection and further research. Hypertext links are contained in blue, e.g.:</w:t>
      </w:r>
      <w:r w:rsidR="00F31490">
        <w:cr/>
      </w:r>
      <w:r w:rsidR="00F31490">
        <w:cr/>
        <w:t xml:space="preserve"> </w:t>
      </w:r>
      <w:hyperlink r:id="rId1" w:history="1">
        <w:r w:rsidR="00F31490" w:rsidRPr="00C07FAD">
          <w:rPr>
            <w:rStyle w:val="Hyperlink"/>
          </w:rPr>
          <w:t>www.cosmocabinets.com</w:t>
        </w:r>
      </w:hyperlink>
      <w:r w:rsidR="00F31490">
        <w:cr/>
      </w:r>
      <w:r w:rsidR="00F31490">
        <w:cr/>
      </w:r>
      <w:r w:rsidR="00F31490">
        <w:cr/>
        <w:t>Optional text requiring a selection by the user is enclosed within brackets and as red text, e.g.: AColor: [Red.] [Black.]"</w:t>
      </w:r>
      <w:r w:rsidR="00F31490">
        <w:cr/>
        <w:t xml:space="preserve"> </w:t>
      </w:r>
      <w:r w:rsidR="00F31490">
        <w:cr/>
        <w:t>Items requiring user input are enclosed within brackets and as red text, e.g.: “[Not permitted.] [_____].”</w:t>
      </w:r>
      <w:r w:rsidR="00F31490">
        <w:cr/>
      </w:r>
      <w:r w:rsidR="00F31490">
        <w:cr/>
      </w:r>
      <w:r w:rsidR="00F31490">
        <w:cr/>
        <w:t xml:space="preserve">For assistance in the use of products in this section, contact </w:t>
      </w:r>
      <w:r w:rsidR="00F31490">
        <w:rPr>
          <w:b/>
          <w:bCs/>
        </w:rPr>
        <w:t>Cosmo Cabinet</w:t>
      </w:r>
      <w:r w:rsidR="00F31490">
        <w:t xml:space="preserve"> by calling (770) 934-4044 or visit their website at </w:t>
      </w:r>
      <w:hyperlink r:id="rId2" w:history="1">
        <w:r w:rsidR="00F31490" w:rsidRPr="00C07FAD">
          <w:rPr>
            <w:rStyle w:val="Hyperlink"/>
          </w:rPr>
          <w:t>www.cosmocabinets.com</w:t>
        </w:r>
      </w:hyperlink>
      <w:r w:rsidR="00F31490">
        <w:cr/>
      </w:r>
      <w:r w:rsidR="00F31490">
        <w:cr/>
      </w:r>
      <w:r w:rsidR="00F31490">
        <w:cr/>
        <w:t>This specification has been prepared based on SimpleSpecs™ specification templates - www.zerodocs.com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ZeroDocs" w:date="2022-01-07T11:58:00Z" w:initials="ZD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Utilize this section to specify wood residential casework. 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Construction and detailing of casework varies significantly between manufacturers. This section provides a generic approach to specifying casework. Additional requirements may be added as desired.</w:t>
      </w:r>
    </w:p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5" w14:textId="0000000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This guide specification section has been prepared by Cosmo Cabinets for use in the preparation of a project specification section covering the manufactured casework. </w:t>
      </w:r>
    </w:p>
    <w:p w14:paraId="00000006" w14:textId="00000006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7" w14:textId="00000007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The following should be noted in using this specification:</w:t>
      </w:r>
    </w:p>
    <w:p w14:paraId="00000008" w14:textId="00000008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 </w:t>
      </w:r>
    </w:p>
    <w:p w14:paraId="00000009" w14:textId="00000009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Hypertext links to manufacturer websites are included after manufacturer names to assist in product selection and further research. Hypertext links are contained in blue, e.g.:</w:t>
      </w:r>
    </w:p>
    <w:p w14:paraId="0000000A" w14:textId="0000000A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B" w14:textId="0000000B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 www.cosmocabinets.com</w:t>
      </w:r>
    </w:p>
    <w:p w14:paraId="0000000C" w14:textId="0000000C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D" w14:textId="0000000D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E" w14:textId="0000000E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Optional text requiring a selection by the user is enclosed within brackets and as red text, e.g.: AColor: [Red.] [Black.]"</w:t>
      </w:r>
    </w:p>
    <w:p w14:paraId="0000000F" w14:textId="0000000F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 </w:t>
      </w:r>
    </w:p>
    <w:p w14:paraId="00000010" w14:textId="00000010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Items requiring user input are enclosed within brackets and as red text, e.g.: “[Not permitted.] [_____].”</w:t>
      </w:r>
    </w:p>
    <w:p w14:paraId="00000011" w14:textId="0000001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12" w14:textId="0000001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13" w14:textId="0000001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For assistance in the use of products in this section, contact Panoramic Doors by calling (770) 934-4044 or visit their website at www.cosmocabinets.com</w:t>
      </w:r>
    </w:p>
    <w:p w14:paraId="00000014" w14:textId="0000001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15" w14:textId="0000001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16" w14:textId="00000016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www.zerodocs.com.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E819D5" w15:done="0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015BF" w16cex:dateUtc="2023-04-12T00:22:00Z"/>
</w16cex:commentsExtensible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2A95D" w16cex:dateUtc="2022-01-07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E819D5" w16cid:durableId="27E015BF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16" w16cid:durableId="2582A9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8A75" w14:textId="77777777" w:rsidR="00BE18F3" w:rsidRDefault="00BE18F3">
      <w:r>
        <w:separator/>
      </w:r>
    </w:p>
  </w:endnote>
  <w:endnote w:type="continuationSeparator" w:id="0">
    <w:p w14:paraId="1737109A" w14:textId="77777777" w:rsidR="00BE18F3" w:rsidRDefault="00BE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2B7C" w14:textId="77777777" w:rsidR="00EF0E76" w:rsidRDefault="00EF0E76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3E1E" w14:textId="77777777" w:rsidR="00EF0E76" w:rsidRDefault="00EF0E76">
    <w:pPr>
      <w:pStyle w:val="SectionFooter"/>
      <w:spacing w:before="0"/>
    </w:pPr>
  </w:p>
  <w:p w14:paraId="0827CC4F" w14:textId="77777777" w:rsidR="00EF0E76" w:rsidRDefault="00000000">
    <w:pPr>
      <w:pStyle w:val="SectionFooter"/>
      <w:spacing w:before="0"/>
    </w:pPr>
    <w:r>
      <w:t>[Project Name]</w:t>
    </w:r>
    <w:r>
      <w:tab/>
      <w:t>12 35 00-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Manufactured Casework</w:t>
    </w:r>
  </w:p>
  <w:p w14:paraId="79D5AA25" w14:textId="77777777" w:rsidR="00EF0E76" w:rsidRDefault="00000000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45A7" w14:textId="77777777" w:rsidR="00BE18F3" w:rsidRDefault="00BE18F3">
      <w:r>
        <w:separator/>
      </w:r>
    </w:p>
  </w:footnote>
  <w:footnote w:type="continuationSeparator" w:id="0">
    <w:p w14:paraId="6D9C6B06" w14:textId="77777777" w:rsidR="00BE18F3" w:rsidRDefault="00BE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A546" w14:textId="77777777" w:rsidR="00EF0E76" w:rsidRDefault="00EF0E76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D0D7" w14:textId="77777777" w:rsidR="00EF0E76" w:rsidRDefault="00EF0E76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94A"/>
    <w:multiLevelType w:val="multilevel"/>
    <w:tmpl w:val="F25E9A26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5B7B45"/>
    <w:multiLevelType w:val="hybridMultilevel"/>
    <w:tmpl w:val="BC42AC16"/>
    <w:lvl w:ilvl="0" w:tplc="625CBD1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 w:tplc="7F8EFFE2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 w:tplc="190E838A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 w:tplc="B04256DA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 w:tplc="79DC6D68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 w:tplc="912241B8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 w:tplc="BBD69CC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 w:tplc="08F4EB18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 w:tplc="7FE4E032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4C34D1C"/>
    <w:multiLevelType w:val="multilevel"/>
    <w:tmpl w:val="BDBEB41C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2E1AFC"/>
    <w:multiLevelType w:val="multilevel"/>
    <w:tmpl w:val="C6623AB6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16642C"/>
    <w:multiLevelType w:val="hybridMultilevel"/>
    <w:tmpl w:val="8174D3DE"/>
    <w:lvl w:ilvl="0" w:tplc="958A3566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 w:tplc="EA8EF482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 w:tplc="DC36919A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 w:tplc="367ED982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 w:tplc="F9A4CED6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 w:tplc="65248164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 w:tplc="6DFCC130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 w:tplc="C554AC58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 w:tplc="281634E6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09966A21"/>
    <w:multiLevelType w:val="multilevel"/>
    <w:tmpl w:val="A9605E7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BCB24CF"/>
    <w:multiLevelType w:val="hybridMultilevel"/>
    <w:tmpl w:val="8404F8A2"/>
    <w:lvl w:ilvl="0" w:tplc="2B90B156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D9FC2E6E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 w:tplc="99F60B48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 w:tplc="226290EE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 w:tplc="A09C1A0A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 w:tplc="59FA5728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 w:tplc="21AE9592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 w:tplc="A59CFEE4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 w:tplc="F676D86A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18774F37"/>
    <w:multiLevelType w:val="multilevel"/>
    <w:tmpl w:val="65165A3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B50258"/>
    <w:multiLevelType w:val="multilevel"/>
    <w:tmpl w:val="280A8462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3AD6EFD"/>
    <w:multiLevelType w:val="multilevel"/>
    <w:tmpl w:val="586EE6E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7C021AA"/>
    <w:multiLevelType w:val="multilevel"/>
    <w:tmpl w:val="68B8F3B6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AAF30E8"/>
    <w:multiLevelType w:val="multilevel"/>
    <w:tmpl w:val="BCAC873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C336B69"/>
    <w:multiLevelType w:val="multilevel"/>
    <w:tmpl w:val="D07A9868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C5A36DB"/>
    <w:multiLevelType w:val="multilevel"/>
    <w:tmpl w:val="696CB830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9C0955"/>
    <w:multiLevelType w:val="multilevel"/>
    <w:tmpl w:val="53D20E4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FB3970"/>
    <w:multiLevelType w:val="multilevel"/>
    <w:tmpl w:val="96BACE76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4A187E"/>
    <w:multiLevelType w:val="multilevel"/>
    <w:tmpl w:val="A406F94C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8375207"/>
    <w:multiLevelType w:val="multilevel"/>
    <w:tmpl w:val="5ED8DEE8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85B4685"/>
    <w:multiLevelType w:val="multilevel"/>
    <w:tmpl w:val="296C7CC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D4170E"/>
    <w:multiLevelType w:val="multilevel"/>
    <w:tmpl w:val="2D6026F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F834840"/>
    <w:multiLevelType w:val="multilevel"/>
    <w:tmpl w:val="23EEA3EC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1E22A3A"/>
    <w:multiLevelType w:val="multilevel"/>
    <w:tmpl w:val="52E806FC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61C55DB"/>
    <w:multiLevelType w:val="multilevel"/>
    <w:tmpl w:val="19BA4BB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F06891"/>
    <w:multiLevelType w:val="multilevel"/>
    <w:tmpl w:val="9F809582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B89034A"/>
    <w:multiLevelType w:val="multilevel"/>
    <w:tmpl w:val="61EE7850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  <w:color w:val="000000" w:themeColor="text1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  <w:color w:val="000000" w:themeColor="text1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C326175"/>
    <w:multiLevelType w:val="multilevel"/>
    <w:tmpl w:val="1FC4F764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DFE50E3"/>
    <w:multiLevelType w:val="multilevel"/>
    <w:tmpl w:val="B284FAE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E111AEA"/>
    <w:multiLevelType w:val="multilevel"/>
    <w:tmpl w:val="65BEC89C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0C719C0"/>
    <w:multiLevelType w:val="multilevel"/>
    <w:tmpl w:val="3CDE7488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11A258F"/>
    <w:multiLevelType w:val="multilevel"/>
    <w:tmpl w:val="480A1650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6BD4F3C"/>
    <w:multiLevelType w:val="hybridMultilevel"/>
    <w:tmpl w:val="D3A61886"/>
    <w:lvl w:ilvl="0" w:tplc="2B1051CC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 w:tplc="77A80214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 w:tplc="179878E8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 w:tplc="F0BABB58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 w:tplc="C12680CE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 w:tplc="DA78DF80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 w:tplc="EB8043F0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 w:tplc="BD9C84B4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 w:tplc="918AF562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1" w15:restartNumberingAfterBreak="0">
    <w:nsid w:val="61DC773B"/>
    <w:multiLevelType w:val="multilevel"/>
    <w:tmpl w:val="AFF03900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42C470C"/>
    <w:multiLevelType w:val="multilevel"/>
    <w:tmpl w:val="A36ABE6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7410293"/>
    <w:multiLevelType w:val="multilevel"/>
    <w:tmpl w:val="D806F4CC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86E146A"/>
    <w:multiLevelType w:val="multilevel"/>
    <w:tmpl w:val="91B0B282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8886457"/>
    <w:multiLevelType w:val="multilevel"/>
    <w:tmpl w:val="56381D0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B4B5CA7"/>
    <w:multiLevelType w:val="multilevel"/>
    <w:tmpl w:val="8FD68B80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D232ED6"/>
    <w:multiLevelType w:val="multilevel"/>
    <w:tmpl w:val="2B361A78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D325C55"/>
    <w:multiLevelType w:val="hybridMultilevel"/>
    <w:tmpl w:val="06706336"/>
    <w:lvl w:ilvl="0" w:tplc="A9663F6A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 w:tplc="482E9284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 w:tplc="786C3568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 w:tplc="1EFACB7C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 w:tplc="01D8152E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 w:tplc="CC1C0396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 w:tplc="ED602580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 w:tplc="FA18F45C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 w:tplc="0BD08CB0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9" w15:restartNumberingAfterBreak="0">
    <w:nsid w:val="6E8C45E9"/>
    <w:multiLevelType w:val="hybridMultilevel"/>
    <w:tmpl w:val="5EDA3ADA"/>
    <w:lvl w:ilvl="0" w:tplc="1408F2B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 w:tplc="D6562F20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 w:tplc="64D48AC8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 w:tplc="BB7046EA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 w:tplc="E6586546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 w:tplc="B8701DFE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 w:tplc="0E64500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 w:tplc="445AA28C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 w:tplc="55ECA5E2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0" w15:restartNumberingAfterBreak="0">
    <w:nsid w:val="76AC68D3"/>
    <w:multiLevelType w:val="hybridMultilevel"/>
    <w:tmpl w:val="5B346F4A"/>
    <w:lvl w:ilvl="0" w:tplc="FE9EBCA4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 w:tplc="8E3C33C6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 w:tplc="87844B4C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 w:tplc="286AC578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 w:tplc="43881C0E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 w:tplc="9DAA11D0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 w:tplc="CB9A8A42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 w:tplc="7138D216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 w:tplc="13B447EE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1" w15:restartNumberingAfterBreak="0">
    <w:nsid w:val="77900FB7"/>
    <w:multiLevelType w:val="hybridMultilevel"/>
    <w:tmpl w:val="FFD64356"/>
    <w:lvl w:ilvl="0" w:tplc="A7EECFB6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 w:tplc="2BBC2DDE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 w:tplc="F632A000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 w:tplc="A3AA328C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 w:tplc="6C800C0E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 w:tplc="B1CA3B88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 w:tplc="57BAF5FE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 w:tplc="D5C21ED4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 w:tplc="17A8C986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2" w15:restartNumberingAfterBreak="0">
    <w:nsid w:val="7C8954B5"/>
    <w:multiLevelType w:val="multilevel"/>
    <w:tmpl w:val="B350AB6C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035B4"/>
    <w:multiLevelType w:val="multilevel"/>
    <w:tmpl w:val="F9FE487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F71415"/>
    <w:multiLevelType w:val="multilevel"/>
    <w:tmpl w:val="402C4BAC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12620565">
    <w:abstractNumId w:val="24"/>
  </w:num>
  <w:num w:numId="2" w16cid:durableId="808285654">
    <w:abstractNumId w:val="37"/>
  </w:num>
  <w:num w:numId="3" w16cid:durableId="621545795">
    <w:abstractNumId w:val="6"/>
  </w:num>
  <w:num w:numId="4" w16cid:durableId="1633945796">
    <w:abstractNumId w:val="39"/>
  </w:num>
  <w:num w:numId="5" w16cid:durableId="60492396">
    <w:abstractNumId w:val="38"/>
  </w:num>
  <w:num w:numId="6" w16cid:durableId="939802740">
    <w:abstractNumId w:val="30"/>
  </w:num>
  <w:num w:numId="7" w16cid:durableId="327830055">
    <w:abstractNumId w:val="1"/>
  </w:num>
  <w:num w:numId="8" w16cid:durableId="904801157">
    <w:abstractNumId w:val="4"/>
  </w:num>
  <w:num w:numId="9" w16cid:durableId="703866231">
    <w:abstractNumId w:val="41"/>
  </w:num>
  <w:num w:numId="10" w16cid:durableId="765729945">
    <w:abstractNumId w:val="40"/>
  </w:num>
  <w:num w:numId="11" w16cid:durableId="490020536">
    <w:abstractNumId w:val="25"/>
  </w:num>
  <w:num w:numId="12" w16cid:durableId="1311255712">
    <w:abstractNumId w:val="15"/>
  </w:num>
  <w:num w:numId="13" w16cid:durableId="1829399998">
    <w:abstractNumId w:val="20"/>
  </w:num>
  <w:num w:numId="14" w16cid:durableId="2089498341">
    <w:abstractNumId w:val="23"/>
  </w:num>
  <w:num w:numId="15" w16cid:durableId="760878515">
    <w:abstractNumId w:val="31"/>
  </w:num>
  <w:num w:numId="16" w16cid:durableId="1282763969">
    <w:abstractNumId w:val="19"/>
  </w:num>
  <w:num w:numId="17" w16cid:durableId="1659839855">
    <w:abstractNumId w:val="16"/>
  </w:num>
  <w:num w:numId="18" w16cid:durableId="1225221313">
    <w:abstractNumId w:val="27"/>
  </w:num>
  <w:num w:numId="19" w16cid:durableId="1777020583">
    <w:abstractNumId w:val="0"/>
  </w:num>
  <w:num w:numId="20" w16cid:durableId="1776634721">
    <w:abstractNumId w:val="5"/>
  </w:num>
  <w:num w:numId="21" w16cid:durableId="807237493">
    <w:abstractNumId w:val="43"/>
  </w:num>
  <w:num w:numId="22" w16cid:durableId="128593755">
    <w:abstractNumId w:val="18"/>
  </w:num>
  <w:num w:numId="23" w16cid:durableId="1138377258">
    <w:abstractNumId w:val="29"/>
  </w:num>
  <w:num w:numId="24" w16cid:durableId="2049911048">
    <w:abstractNumId w:val="10"/>
  </w:num>
  <w:num w:numId="25" w16cid:durableId="820737269">
    <w:abstractNumId w:val="44"/>
  </w:num>
  <w:num w:numId="26" w16cid:durableId="527648582">
    <w:abstractNumId w:val="34"/>
  </w:num>
  <w:num w:numId="27" w16cid:durableId="1312177696">
    <w:abstractNumId w:val="12"/>
  </w:num>
  <w:num w:numId="28" w16cid:durableId="1307122466">
    <w:abstractNumId w:val="7"/>
  </w:num>
  <w:num w:numId="29" w16cid:durableId="2119834531">
    <w:abstractNumId w:val="32"/>
  </w:num>
  <w:num w:numId="30" w16cid:durableId="761880497">
    <w:abstractNumId w:val="36"/>
  </w:num>
  <w:num w:numId="31" w16cid:durableId="1434588807">
    <w:abstractNumId w:val="35"/>
  </w:num>
  <w:num w:numId="32" w16cid:durableId="1549223417">
    <w:abstractNumId w:val="42"/>
  </w:num>
  <w:num w:numId="33" w16cid:durableId="551115156">
    <w:abstractNumId w:val="33"/>
  </w:num>
  <w:num w:numId="34" w16cid:durableId="1350061258">
    <w:abstractNumId w:val="8"/>
  </w:num>
  <w:num w:numId="35" w16cid:durableId="1085876194">
    <w:abstractNumId w:val="17"/>
  </w:num>
  <w:num w:numId="36" w16cid:durableId="1831870880">
    <w:abstractNumId w:val="11"/>
  </w:num>
  <w:num w:numId="37" w16cid:durableId="851989958">
    <w:abstractNumId w:val="3"/>
  </w:num>
  <w:num w:numId="38" w16cid:durableId="1377199848">
    <w:abstractNumId w:val="26"/>
  </w:num>
  <w:num w:numId="39" w16cid:durableId="668867634">
    <w:abstractNumId w:val="21"/>
  </w:num>
  <w:num w:numId="40" w16cid:durableId="1976908943">
    <w:abstractNumId w:val="13"/>
  </w:num>
  <w:num w:numId="41" w16cid:durableId="264925419">
    <w:abstractNumId w:val="28"/>
  </w:num>
  <w:num w:numId="42" w16cid:durableId="135345621">
    <w:abstractNumId w:val="9"/>
  </w:num>
  <w:num w:numId="43" w16cid:durableId="1898780554">
    <w:abstractNumId w:val="2"/>
  </w:num>
  <w:num w:numId="44" w16cid:durableId="469597735">
    <w:abstractNumId w:val="14"/>
  </w:num>
  <w:num w:numId="45" w16cid:durableId="1265457122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76"/>
    <w:rsid w:val="000338B4"/>
    <w:rsid w:val="000D55FA"/>
    <w:rsid w:val="00181733"/>
    <w:rsid w:val="001A4DB2"/>
    <w:rsid w:val="001E60C9"/>
    <w:rsid w:val="002B79CB"/>
    <w:rsid w:val="002C618D"/>
    <w:rsid w:val="004A26BB"/>
    <w:rsid w:val="004B6149"/>
    <w:rsid w:val="00520C33"/>
    <w:rsid w:val="005A1CE0"/>
    <w:rsid w:val="005D196D"/>
    <w:rsid w:val="005F1073"/>
    <w:rsid w:val="00610A20"/>
    <w:rsid w:val="00641B30"/>
    <w:rsid w:val="00653CC0"/>
    <w:rsid w:val="006E5325"/>
    <w:rsid w:val="0077761D"/>
    <w:rsid w:val="00817A63"/>
    <w:rsid w:val="008236E7"/>
    <w:rsid w:val="008E2971"/>
    <w:rsid w:val="008E5B82"/>
    <w:rsid w:val="00941622"/>
    <w:rsid w:val="00944192"/>
    <w:rsid w:val="00993F9C"/>
    <w:rsid w:val="00B12C69"/>
    <w:rsid w:val="00BA4C3E"/>
    <w:rsid w:val="00BB57DD"/>
    <w:rsid w:val="00BE18F3"/>
    <w:rsid w:val="00BF3879"/>
    <w:rsid w:val="00DA3CA7"/>
    <w:rsid w:val="00DB5C92"/>
    <w:rsid w:val="00E00C9D"/>
    <w:rsid w:val="00E44414"/>
    <w:rsid w:val="00EF0E76"/>
    <w:rsid w:val="00F31490"/>
    <w:rsid w:val="00F31DC4"/>
    <w:rsid w:val="00F44698"/>
    <w:rsid w:val="00F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DBD7"/>
  <w15:docId w15:val="{4B6E4357-F6B3-8E4B-8502-456159D5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customStyle="1" w:styleId="Level1">
    <w:name w:val="Level 1"/>
    <w:basedOn w:val="SpecPara1"/>
    <w:link w:val="Level1Char"/>
    <w:qFormat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qFormat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Pr>
      <w:rFonts w:ascii="Arial" w:hAnsi="Arial"/>
      <w:sz w:val="2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evel1Char">
    <w:name w:val="Level 1 Char"/>
    <w:link w:val="Level1"/>
    <w:rPr>
      <w:rFonts w:ascii="Arial" w:hAnsi="Arial" w:cs="Arial"/>
      <w:b/>
    </w:rPr>
  </w:style>
  <w:style w:type="character" w:customStyle="1" w:styleId="Level2Char">
    <w:name w:val="Level 2 Char"/>
    <w:link w:val="Level2"/>
    <w:rPr>
      <w:rFonts w:ascii="Arial" w:hAnsi="Arial" w:cs="Arial"/>
    </w:rPr>
  </w:style>
  <w:style w:type="character" w:customStyle="1" w:styleId="Level3Char">
    <w:name w:val="Level 3 Char"/>
    <w:link w:val="Level3"/>
    <w:rPr>
      <w:rFonts w:ascii="Arial" w:hAnsi="Arial" w:cs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character" w:customStyle="1" w:styleId="Level5Char">
    <w:name w:val="Level 5 Char"/>
    <w:link w:val="Level5"/>
    <w:rPr>
      <w:rFonts w:ascii="Arial" w:hAnsi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Pr>
      <w:rFonts w:ascii="Arial" w:hAnsi="Arial" w:cs="Arial"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smocabinets.com" TargetMode="External"/><Relationship Id="rId1" Type="http://schemas.openxmlformats.org/officeDocument/2006/relationships/hyperlink" Target="http://www.cosmocabinet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nlyoffice.com/commentsExtendedDocument" Target="commentsExtendedDocument.xml"/><Relationship Id="rId7" Type="http://schemas.openxmlformats.org/officeDocument/2006/relationships/endnotes" Target="endnotes.xml"/><Relationship Id="rId12" Type="http://schemas.openxmlformats.org/officeDocument/2006/relationships/hyperlink" Target="http://www.cosmocabinet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nlyoffice.com/commentsDocument" Target="comments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nlyoffice.com/peopleDocument" Target="peopleDocument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nlyoffice.com/commentsIdsDocument" Target="commentsIdsDocument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Relationship Id="rId22" Type="http://schemas.onlyoffice.com/commentsExtensibleDocument" Target="commentsExtensibleDocument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B54D-86D9-4B83-854C-4A8BE3CE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506</Words>
  <Characters>3167</Characters>
  <Application>Microsoft Office Word</Application>
  <DocSecurity>0</DocSecurity>
  <Lines>73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12 35 30</vt:lpstr>
    </vt:vector>
  </TitlesOfParts>
  <Manager/>
  <Company>CosmoCabinets.com</Company>
  <LinksUpToDate>false</LinksUpToDate>
  <CharactersWithSpaces>3605</CharactersWithSpaces>
  <SharedDoc>false</SharedDoc>
  <HyperlinkBase>CosmoCabinets.com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12 35 30</dc:title>
  <dc:subject>Casework </dc:subject>
  <dc:creator>ZeroDocs.com</dc:creator>
  <cp:keywords>Residential Casework, manufactured casework</cp:keywords>
  <dc:description>CSI 3-part specification for Casework by Cosmo Cabinets - ZeroDocs.com
</dc:description>
  <cp:lastModifiedBy>ZeroDocs.com</cp:lastModifiedBy>
  <cp:revision>39</cp:revision>
  <dcterms:created xsi:type="dcterms:W3CDTF">2022-12-01T23:41:00Z</dcterms:created>
  <dcterms:modified xsi:type="dcterms:W3CDTF">2023-04-21T05:32:00Z</dcterms:modified>
  <cp:category/>
</cp:coreProperties>
</file>